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7" w:rsidRDefault="00C365B6" w:rsidP="003104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104B7">
        <w:rPr>
          <w:rFonts w:ascii="Bookman Old Style" w:hAnsi="Bookman Old Style"/>
          <w:b/>
          <w:sz w:val="24"/>
          <w:szCs w:val="24"/>
        </w:rPr>
        <w:t>STATEMENT OF ACCOUNTS &amp; UC FOR REGULAR NSS ACTIVITIES</w:t>
      </w:r>
    </w:p>
    <w:p w:rsidR="00C365B6" w:rsidRPr="003104B7" w:rsidRDefault="00C365B6" w:rsidP="003104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104B7">
        <w:rPr>
          <w:rFonts w:ascii="Bookman Old Style" w:hAnsi="Bookman Old Style"/>
          <w:b/>
          <w:sz w:val="24"/>
          <w:szCs w:val="24"/>
        </w:rPr>
        <w:t>FOR THE</w:t>
      </w:r>
      <w:r w:rsidR="003104B7" w:rsidRPr="003104B7">
        <w:rPr>
          <w:rFonts w:ascii="Bookman Old Style" w:hAnsi="Bookman Old Style"/>
          <w:b/>
          <w:sz w:val="24"/>
          <w:szCs w:val="24"/>
        </w:rPr>
        <w:t xml:space="preserve"> </w:t>
      </w:r>
      <w:r w:rsidR="001F2A06" w:rsidRPr="003104B7">
        <w:rPr>
          <w:rFonts w:ascii="Bookman Old Style" w:hAnsi="Bookman Old Style"/>
          <w:b/>
          <w:sz w:val="24"/>
          <w:szCs w:val="24"/>
        </w:rPr>
        <w:t>YEAR 20____20_____</w:t>
      </w:r>
    </w:p>
    <w:p w:rsidR="007633D1" w:rsidRPr="003104B7" w:rsidRDefault="009610AB" w:rsidP="0078166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104B7">
        <w:rPr>
          <w:rFonts w:ascii="Bookman Old Style" w:hAnsi="Bookman Old Style"/>
          <w:sz w:val="24"/>
          <w:szCs w:val="24"/>
        </w:rPr>
        <w:t>(All</w:t>
      </w:r>
      <w:r w:rsidR="00C365B6" w:rsidRPr="003104B7">
        <w:rPr>
          <w:rFonts w:ascii="Bookman Old Style" w:hAnsi="Bookman Old Style"/>
          <w:sz w:val="24"/>
          <w:szCs w:val="24"/>
        </w:rPr>
        <w:t xml:space="preserve"> details should be computer typed in A4 sheet only)</w:t>
      </w:r>
    </w:p>
    <w:p w:rsidR="005C65D8" w:rsidRDefault="005C65D8" w:rsidP="0078166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365B6" w:rsidRDefault="00C365B6" w:rsidP="0078166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707C3">
        <w:rPr>
          <w:rFonts w:ascii="Bookman Old Style" w:hAnsi="Bookman Old Style"/>
          <w:b/>
          <w:sz w:val="24"/>
          <w:szCs w:val="24"/>
        </w:rPr>
        <w:t xml:space="preserve">Name of the College: </w:t>
      </w:r>
    </w:p>
    <w:p w:rsidR="00A36817" w:rsidRPr="007707C3" w:rsidRDefault="00A36817" w:rsidP="0078166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365B6" w:rsidRDefault="00C365B6" w:rsidP="000D3FD2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7707C3">
        <w:rPr>
          <w:rFonts w:ascii="Bookman Old Style" w:hAnsi="Bookman Old Style"/>
          <w:b/>
          <w:sz w:val="24"/>
          <w:szCs w:val="24"/>
        </w:rPr>
        <w:t>Address:</w:t>
      </w:r>
    </w:p>
    <w:p w:rsidR="002D0868" w:rsidRPr="007707C3" w:rsidRDefault="002D0868" w:rsidP="000D3FD2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C365B6" w:rsidRPr="007707C3" w:rsidRDefault="009A4D52" w:rsidP="00781663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7707C3">
        <w:rPr>
          <w:rFonts w:ascii="Bookman Old Style" w:hAnsi="Bookman Old Style"/>
          <w:b/>
          <w:sz w:val="24"/>
          <w:szCs w:val="24"/>
        </w:rPr>
        <w:t xml:space="preserve">No. of Units    </w:t>
      </w:r>
      <w:r w:rsidR="00C365B6" w:rsidRPr="007707C3">
        <w:rPr>
          <w:rFonts w:ascii="Bookman Old Style" w:hAnsi="Bookman Old Style"/>
          <w:b/>
          <w:sz w:val="24"/>
          <w:szCs w:val="24"/>
        </w:rPr>
        <w:t>: One/ Two/ Three</w:t>
      </w:r>
    </w:p>
    <w:tbl>
      <w:tblPr>
        <w:tblStyle w:val="TableGrid"/>
        <w:tblW w:w="10541" w:type="dxa"/>
        <w:jc w:val="center"/>
        <w:tblLayout w:type="fixed"/>
        <w:tblLook w:val="0000"/>
      </w:tblPr>
      <w:tblGrid>
        <w:gridCol w:w="3157"/>
        <w:gridCol w:w="722"/>
        <w:gridCol w:w="722"/>
        <w:gridCol w:w="747"/>
        <w:gridCol w:w="3304"/>
        <w:gridCol w:w="687"/>
        <w:gridCol w:w="601"/>
        <w:gridCol w:w="601"/>
      </w:tblGrid>
      <w:tr w:rsidR="0087789B" w:rsidRPr="009C0659" w:rsidTr="002D0868">
        <w:trPr>
          <w:trHeight w:val="324"/>
          <w:jc w:val="center"/>
        </w:trPr>
        <w:tc>
          <w:tcPr>
            <w:tcW w:w="3157" w:type="dxa"/>
            <w:vAlign w:val="center"/>
          </w:tcPr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RECEIPTS</w:t>
            </w:r>
          </w:p>
        </w:tc>
        <w:tc>
          <w:tcPr>
            <w:tcW w:w="722" w:type="dxa"/>
            <w:vAlign w:val="center"/>
          </w:tcPr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OC</w:t>
            </w:r>
          </w:p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Rs.</w:t>
            </w:r>
          </w:p>
        </w:tc>
        <w:tc>
          <w:tcPr>
            <w:tcW w:w="722" w:type="dxa"/>
            <w:vAlign w:val="center"/>
          </w:tcPr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SC</w:t>
            </w:r>
          </w:p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Rs.</w:t>
            </w:r>
          </w:p>
        </w:tc>
        <w:tc>
          <w:tcPr>
            <w:tcW w:w="747" w:type="dxa"/>
            <w:vAlign w:val="center"/>
          </w:tcPr>
          <w:p w:rsidR="00461EA4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ST</w:t>
            </w:r>
          </w:p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Rs</w:t>
            </w:r>
            <w:r w:rsidR="00C95122" w:rsidRPr="009C065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3304" w:type="dxa"/>
            <w:vAlign w:val="center"/>
          </w:tcPr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PAYMENTS</w:t>
            </w:r>
          </w:p>
        </w:tc>
        <w:tc>
          <w:tcPr>
            <w:tcW w:w="687" w:type="dxa"/>
            <w:vAlign w:val="center"/>
          </w:tcPr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OC</w:t>
            </w:r>
          </w:p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Rs.</w:t>
            </w:r>
          </w:p>
        </w:tc>
        <w:tc>
          <w:tcPr>
            <w:tcW w:w="601" w:type="dxa"/>
            <w:vAlign w:val="center"/>
          </w:tcPr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SC</w:t>
            </w:r>
          </w:p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Rs.</w:t>
            </w:r>
          </w:p>
        </w:tc>
        <w:tc>
          <w:tcPr>
            <w:tcW w:w="601" w:type="dxa"/>
            <w:vAlign w:val="center"/>
          </w:tcPr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ST</w:t>
            </w:r>
          </w:p>
          <w:p w:rsidR="00C365B6" w:rsidRPr="009C0659" w:rsidRDefault="00C365B6" w:rsidP="0013507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b/>
                <w:sz w:val="20"/>
                <w:szCs w:val="20"/>
              </w:rPr>
              <w:t>Rs.</w:t>
            </w:r>
          </w:p>
        </w:tc>
      </w:tr>
      <w:tr w:rsidR="0087789B" w:rsidRPr="009C0659" w:rsidTr="002D0868">
        <w:tblPrEx>
          <w:tblLook w:val="04A0"/>
        </w:tblPrEx>
        <w:trPr>
          <w:trHeight w:val="754"/>
          <w:jc w:val="center"/>
        </w:trPr>
        <w:tc>
          <w:tcPr>
            <w:tcW w:w="31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DF6174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Opening B</w:t>
            </w:r>
            <w:r w:rsidR="006557D4">
              <w:rPr>
                <w:rFonts w:ascii="Bookman Old Style" w:hAnsi="Bookman Old Style"/>
                <w:sz w:val="20"/>
                <w:szCs w:val="20"/>
              </w:rPr>
              <w:t>alance as on 1.4.20__</w:t>
            </w:r>
            <w:r w:rsidR="00C365B6" w:rsidRPr="009C0659">
              <w:rPr>
                <w:rFonts w:ascii="Bookman Old Style" w:hAnsi="Bookman Old Style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C365B6" w:rsidRPr="009C0659" w:rsidRDefault="00C365B6" w:rsidP="00135075">
            <w:pPr>
              <w:ind w:right="-121"/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A. Out-of Pocket allowance</w:t>
            </w:r>
            <w:r w:rsidR="006557D4">
              <w:rPr>
                <w:rFonts w:ascii="Bookman Old Style" w:hAnsi="Bookman Old Style"/>
                <w:sz w:val="20"/>
                <w:szCs w:val="20"/>
              </w:rPr>
              <w:t xml:space="preserve"> to</w:t>
            </w:r>
            <w:r w:rsidR="0074682B">
              <w:rPr>
                <w:rFonts w:ascii="Bookman Old Style" w:hAnsi="Bookman Old Style"/>
                <w:sz w:val="20"/>
                <w:szCs w:val="20"/>
              </w:rPr>
              <w:t xml:space="preserve"> the</w:t>
            </w:r>
            <w:r w:rsidRPr="009C0659">
              <w:rPr>
                <w:rFonts w:ascii="Bookman Old Style" w:hAnsi="Bookman Old Style"/>
                <w:sz w:val="20"/>
                <w:szCs w:val="20"/>
              </w:rPr>
              <w:t xml:space="preserve"> Programme officer (Rs.400×12)</w:t>
            </w:r>
          </w:p>
        </w:tc>
        <w:tc>
          <w:tcPr>
            <w:tcW w:w="687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7789B" w:rsidRPr="009C0659" w:rsidTr="002D0868">
        <w:tblPrEx>
          <w:tblLook w:val="04A0"/>
        </w:tblPrEx>
        <w:trPr>
          <w:trHeight w:val="1025"/>
          <w:jc w:val="center"/>
        </w:trPr>
        <w:tc>
          <w:tcPr>
            <w:tcW w:w="3157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Grant received thro PFMS mode:</w:t>
            </w:r>
          </w:p>
          <w:p w:rsidR="00C365B6" w:rsidRPr="009C0659" w:rsidRDefault="00DF2E10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First Installment     : Rs.</w:t>
            </w:r>
          </w:p>
          <w:p w:rsidR="00C365B6" w:rsidRPr="009C0659" w:rsidRDefault="00DF2E10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Second Installment : Rs.</w:t>
            </w:r>
          </w:p>
        </w:tc>
        <w:tc>
          <w:tcPr>
            <w:tcW w:w="722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C365B6" w:rsidRPr="00497512" w:rsidRDefault="00C365B6" w:rsidP="00135075">
            <w:pPr>
              <w:pStyle w:val="ListParagraph"/>
              <w:numPr>
                <w:ilvl w:val="0"/>
                <w:numId w:val="20"/>
              </w:numPr>
              <w:ind w:right="-1638"/>
              <w:rPr>
                <w:rFonts w:ascii="Bookman Old Style" w:hAnsi="Bookman Old Style"/>
                <w:sz w:val="18"/>
                <w:szCs w:val="18"/>
              </w:rPr>
            </w:pPr>
            <w:r w:rsidRPr="00497512">
              <w:rPr>
                <w:rFonts w:ascii="Bookman Old Style" w:hAnsi="Bookman Old Style"/>
                <w:sz w:val="18"/>
                <w:szCs w:val="18"/>
              </w:rPr>
              <w:t>Clerical Assistance</w:t>
            </w:r>
            <w:r w:rsidR="00497512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Pr="00497512">
              <w:rPr>
                <w:rFonts w:ascii="Bookman Old Style" w:hAnsi="Bookman Old Style"/>
                <w:sz w:val="18"/>
                <w:szCs w:val="18"/>
              </w:rPr>
              <w:t>Rs.100×12)</w:t>
            </w:r>
          </w:p>
        </w:tc>
        <w:tc>
          <w:tcPr>
            <w:tcW w:w="687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7789B" w:rsidRPr="009C0659" w:rsidTr="002D0868">
        <w:tblPrEx>
          <w:tblLook w:val="04A0"/>
        </w:tblPrEx>
        <w:trPr>
          <w:trHeight w:val="1139"/>
          <w:jc w:val="center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Interest from Bank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vAlign w:val="center"/>
          </w:tcPr>
          <w:p w:rsidR="00C365B6" w:rsidRDefault="00C365B6" w:rsidP="00135075">
            <w:pPr>
              <w:pStyle w:val="ListParagraph"/>
              <w:numPr>
                <w:ilvl w:val="0"/>
                <w:numId w:val="20"/>
              </w:numPr>
              <w:ind w:right="-1921"/>
              <w:rPr>
                <w:rFonts w:ascii="Bookman Old Style" w:hAnsi="Bookman Old Style"/>
                <w:sz w:val="20"/>
                <w:szCs w:val="20"/>
              </w:rPr>
            </w:pPr>
            <w:r w:rsidRPr="00135075">
              <w:rPr>
                <w:rFonts w:ascii="Bookman Old Style" w:hAnsi="Bookman Old Style"/>
                <w:sz w:val="20"/>
                <w:szCs w:val="20"/>
              </w:rPr>
              <w:t>Programme Development</w:t>
            </w:r>
          </w:p>
          <w:p w:rsidR="00135075" w:rsidRPr="00135075" w:rsidRDefault="00135075" w:rsidP="00135075">
            <w:pPr>
              <w:pStyle w:val="ListParagraph"/>
              <w:ind w:left="360" w:right="-1921"/>
              <w:rPr>
                <w:rFonts w:ascii="Bookman Old Style" w:hAnsi="Bookman Old Style"/>
                <w:sz w:val="20"/>
                <w:szCs w:val="20"/>
              </w:rPr>
            </w:pPr>
          </w:p>
          <w:p w:rsidR="00C365B6" w:rsidRPr="009C0659" w:rsidRDefault="00781663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Stationery &amp; photos      Rs.</w:t>
            </w:r>
          </w:p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Ori</w:t>
            </w:r>
            <w:r w:rsidR="00781663" w:rsidRPr="009C0659">
              <w:rPr>
                <w:rFonts w:ascii="Bookman Old Style" w:hAnsi="Bookman Old Style"/>
                <w:sz w:val="20"/>
                <w:szCs w:val="20"/>
              </w:rPr>
              <w:t>entation                   Rs.</w:t>
            </w:r>
          </w:p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R</w:t>
            </w:r>
            <w:r w:rsidR="00781663" w:rsidRPr="009C0659">
              <w:rPr>
                <w:rFonts w:ascii="Bookman Old Style" w:hAnsi="Bookman Old Style"/>
                <w:sz w:val="20"/>
                <w:szCs w:val="20"/>
              </w:rPr>
              <w:t>efreshments                Rs.</w:t>
            </w:r>
          </w:p>
          <w:p w:rsidR="00C365B6" w:rsidRPr="009C0659" w:rsidRDefault="00781663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TA to PO &amp; Volunteers  Rs.</w:t>
            </w:r>
          </w:p>
          <w:p w:rsidR="00C365B6" w:rsidRPr="009C0659" w:rsidRDefault="00781663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Utensils &amp; Equipment   Rs.</w:t>
            </w:r>
          </w:p>
          <w:p w:rsidR="00C365B6" w:rsidRPr="009C0659" w:rsidRDefault="00781663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Hospitality Charges       Rs.</w:t>
            </w:r>
          </w:p>
          <w:p w:rsidR="00C365B6" w:rsidRPr="009C0659" w:rsidRDefault="00781663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Bank Charges               Rs.</w:t>
            </w:r>
          </w:p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Audi</w:t>
            </w:r>
            <w:r w:rsidR="00781663" w:rsidRPr="009C0659">
              <w:rPr>
                <w:rFonts w:ascii="Bookman Old Style" w:hAnsi="Bookman Old Style"/>
                <w:sz w:val="20"/>
                <w:szCs w:val="20"/>
              </w:rPr>
              <w:t>t Fees                     Rs.</w:t>
            </w:r>
          </w:p>
        </w:tc>
        <w:tc>
          <w:tcPr>
            <w:tcW w:w="687" w:type="dxa"/>
            <w:vMerge w:val="restart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7789B" w:rsidRPr="009C0659" w:rsidTr="002D0868">
        <w:tblPrEx>
          <w:tblLook w:val="04A0"/>
        </w:tblPrEx>
        <w:trPr>
          <w:trHeight w:val="1356"/>
          <w:jc w:val="center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Other Receipts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ind w:right="-192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7789B" w:rsidRPr="009C0659" w:rsidTr="002D0868">
        <w:tblPrEx>
          <w:tblLook w:val="04A0"/>
        </w:tblPrEx>
        <w:trPr>
          <w:trHeight w:val="613"/>
          <w:jc w:val="center"/>
        </w:trPr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663" w:rsidRPr="009C0659" w:rsidRDefault="00C365B6" w:rsidP="00135075">
            <w:pPr>
              <w:pStyle w:val="ListParagraph"/>
              <w:ind w:left="-105"/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 xml:space="preserve">Total Expenditure on the above  </w:t>
            </w:r>
          </w:p>
          <w:p w:rsidR="00C365B6" w:rsidRPr="009C0659" w:rsidRDefault="00C365B6" w:rsidP="00135075">
            <w:pPr>
              <w:pStyle w:val="ListParagraph"/>
              <w:ind w:left="-105"/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(A to C)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7789B" w:rsidRPr="009C0659" w:rsidTr="002D0868">
        <w:tblPrEx>
          <w:tblLook w:val="04A0"/>
        </w:tblPrEx>
        <w:trPr>
          <w:trHeight w:val="687"/>
          <w:jc w:val="center"/>
        </w:trPr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pStyle w:val="ListParagraph"/>
              <w:ind w:left="-105"/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Closing B</w:t>
            </w:r>
            <w:r w:rsidR="006557D4">
              <w:rPr>
                <w:rFonts w:ascii="Bookman Old Style" w:hAnsi="Bookman Old Style"/>
                <w:sz w:val="20"/>
                <w:szCs w:val="20"/>
              </w:rPr>
              <w:t>alance as on 31.3.20__</w:t>
            </w:r>
            <w:r w:rsidR="00135075">
              <w:rPr>
                <w:rFonts w:ascii="Bookman Old Style" w:hAnsi="Bookman Old Style"/>
                <w:sz w:val="20"/>
                <w:szCs w:val="20"/>
              </w:rPr>
              <w:t xml:space="preserve"> (as per Bank Pass Book &amp; College C</w:t>
            </w:r>
            <w:r w:rsidRPr="009C0659">
              <w:rPr>
                <w:rFonts w:ascii="Bookman Old Style" w:hAnsi="Bookman Old Style"/>
                <w:sz w:val="20"/>
                <w:szCs w:val="20"/>
              </w:rPr>
              <w:t>ash Book)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Nil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Nil</w:t>
            </w:r>
          </w:p>
        </w:tc>
      </w:tr>
      <w:tr w:rsidR="0087789B" w:rsidRPr="009C0659" w:rsidTr="002D0868">
        <w:tblPrEx>
          <w:tblLook w:val="04A0"/>
        </w:tblPrEx>
        <w:trPr>
          <w:trHeight w:val="466"/>
          <w:jc w:val="center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pStyle w:val="ListParagraph"/>
              <w:ind w:left="-105"/>
              <w:rPr>
                <w:rFonts w:ascii="Bookman Old Style" w:hAnsi="Bookman Old Style"/>
                <w:sz w:val="20"/>
                <w:szCs w:val="20"/>
              </w:rPr>
            </w:pPr>
            <w:r w:rsidRPr="009C0659">
              <w:rPr>
                <w:rFonts w:ascii="Bookman Old Style" w:hAnsi="Bookman Old Style"/>
                <w:sz w:val="20"/>
                <w:szCs w:val="20"/>
              </w:rPr>
              <w:t>Total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C365B6" w:rsidRPr="009C0659" w:rsidRDefault="00C365B6" w:rsidP="0013507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365B6" w:rsidRPr="009C0659" w:rsidRDefault="00C365B6" w:rsidP="00781663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DC767E" w:rsidRPr="009C0659" w:rsidRDefault="00DC767E" w:rsidP="00781663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B27507" w:rsidRDefault="00B27507" w:rsidP="00781663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4B6F1E" w:rsidRDefault="00AF59AB" w:rsidP="00781663">
      <w:pPr>
        <w:spacing w:after="0"/>
        <w:rPr>
          <w:rFonts w:ascii="Bookman Old Style" w:hAnsi="Bookman Old Style"/>
          <w:b/>
          <w:sz w:val="24"/>
          <w:szCs w:val="24"/>
        </w:rPr>
      </w:pPr>
      <w:r w:rsidRPr="009C0659">
        <w:rPr>
          <w:rFonts w:ascii="Bookman Old Style" w:hAnsi="Bookman Old Style"/>
          <w:b/>
          <w:sz w:val="24"/>
          <w:szCs w:val="24"/>
        </w:rPr>
        <w:t xml:space="preserve">Signature of NSS Programme Officer(s)               Signature of the </w:t>
      </w:r>
      <w:r w:rsidR="003104B7">
        <w:rPr>
          <w:rFonts w:ascii="Bookman Old Style" w:hAnsi="Bookman Old Style"/>
          <w:b/>
          <w:sz w:val="24"/>
          <w:szCs w:val="24"/>
        </w:rPr>
        <w:t>P</w:t>
      </w:r>
      <w:r w:rsidRPr="009C0659">
        <w:rPr>
          <w:rFonts w:ascii="Bookman Old Style" w:hAnsi="Bookman Old Style"/>
          <w:b/>
          <w:sz w:val="24"/>
          <w:szCs w:val="24"/>
        </w:rPr>
        <w:t>rincipal with seal</w:t>
      </w:r>
    </w:p>
    <w:p w:rsidR="00B27507" w:rsidRPr="007707C3" w:rsidRDefault="00B27507" w:rsidP="00781663">
      <w:pPr>
        <w:spacing w:after="0"/>
        <w:rPr>
          <w:rFonts w:ascii="Bookman Old Style" w:hAnsi="Bookman Old Style"/>
          <w:b/>
          <w:sz w:val="14"/>
          <w:szCs w:val="24"/>
        </w:rPr>
      </w:pPr>
    </w:p>
    <w:p w:rsidR="00B27507" w:rsidRPr="009C0659" w:rsidRDefault="00B27507" w:rsidP="00781663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86036" w:rsidRPr="009C0659" w:rsidRDefault="00086036" w:rsidP="0008603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C0659">
        <w:rPr>
          <w:rFonts w:ascii="Bookman Old Style" w:hAnsi="Bookman Old Style"/>
          <w:b/>
          <w:sz w:val="24"/>
          <w:szCs w:val="24"/>
        </w:rPr>
        <w:t>UTILISATION CERTIFICATE</w:t>
      </w:r>
    </w:p>
    <w:p w:rsidR="00086036" w:rsidRPr="007707C3" w:rsidRDefault="00086036" w:rsidP="00086036">
      <w:pPr>
        <w:spacing w:after="0"/>
        <w:jc w:val="center"/>
        <w:rPr>
          <w:rFonts w:ascii="Bookman Old Style" w:hAnsi="Bookman Old Style"/>
          <w:b/>
          <w:sz w:val="12"/>
          <w:szCs w:val="24"/>
        </w:rPr>
      </w:pPr>
    </w:p>
    <w:p w:rsidR="00086036" w:rsidRPr="009C0659" w:rsidRDefault="00086036" w:rsidP="00086036">
      <w:pPr>
        <w:spacing w:after="0"/>
        <w:rPr>
          <w:rFonts w:ascii="Bookman Old Style" w:hAnsi="Bookman Old Style"/>
          <w:sz w:val="24"/>
          <w:szCs w:val="24"/>
        </w:rPr>
      </w:pPr>
      <w:r w:rsidRPr="009C0659">
        <w:rPr>
          <w:rFonts w:ascii="Bookman Old Style" w:hAnsi="Bookman Old Style"/>
          <w:sz w:val="24"/>
          <w:szCs w:val="24"/>
        </w:rPr>
        <w:t>Certified that we have audited the NSS accounts with reference to the relevant facts of account, supported by proper vouchers and found correct. It is also certified that the</w:t>
      </w:r>
      <w:r w:rsidR="006557D4">
        <w:rPr>
          <w:rFonts w:ascii="Bookman Old Style" w:hAnsi="Bookman Old Style"/>
          <w:sz w:val="24"/>
          <w:szCs w:val="24"/>
        </w:rPr>
        <w:t xml:space="preserve"> Closing Balance as on 31.3.20__</w:t>
      </w:r>
      <w:r w:rsidRPr="009C0659">
        <w:rPr>
          <w:rFonts w:ascii="Bookman Old Style" w:hAnsi="Bookman Old Style"/>
          <w:sz w:val="24"/>
          <w:szCs w:val="24"/>
        </w:rPr>
        <w:t xml:space="preserve"> is in agreement with the Bank</w:t>
      </w:r>
      <w:r w:rsidR="00DF6174">
        <w:rPr>
          <w:rFonts w:ascii="Bookman Old Style" w:hAnsi="Bookman Old Style"/>
          <w:sz w:val="24"/>
          <w:szCs w:val="24"/>
        </w:rPr>
        <w:t xml:space="preserve"> Pass Book and Cash Book</w:t>
      </w:r>
      <w:r w:rsidR="00135075">
        <w:rPr>
          <w:rFonts w:ascii="Bookman Old Style" w:hAnsi="Bookman Old Style"/>
          <w:sz w:val="24"/>
          <w:szCs w:val="24"/>
        </w:rPr>
        <w:t>.</w:t>
      </w:r>
    </w:p>
    <w:p w:rsidR="00086036" w:rsidRPr="001165D6" w:rsidRDefault="00086036" w:rsidP="00086036">
      <w:pPr>
        <w:spacing w:after="0"/>
        <w:rPr>
          <w:rFonts w:ascii="Bookman Old Style" w:hAnsi="Bookman Old Style"/>
          <w:sz w:val="14"/>
          <w:szCs w:val="24"/>
        </w:rPr>
      </w:pPr>
    </w:p>
    <w:p w:rsidR="00086036" w:rsidRDefault="00086036" w:rsidP="0008603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C0659">
        <w:rPr>
          <w:rFonts w:ascii="Bookman Old Style" w:hAnsi="Bookman Old Style"/>
          <w:sz w:val="24"/>
          <w:szCs w:val="24"/>
        </w:rPr>
        <w:t>Certified that the grant has been utilized for the purpose for which it is released.</w:t>
      </w:r>
    </w:p>
    <w:p w:rsidR="00B27507" w:rsidRPr="001165D6" w:rsidRDefault="00B27507" w:rsidP="00086036">
      <w:pPr>
        <w:spacing w:after="0"/>
        <w:jc w:val="both"/>
        <w:rPr>
          <w:rFonts w:ascii="Bookman Old Style" w:hAnsi="Bookman Old Style"/>
          <w:sz w:val="12"/>
          <w:szCs w:val="24"/>
        </w:rPr>
      </w:pPr>
    </w:p>
    <w:p w:rsidR="00CA1A05" w:rsidRPr="002D0868" w:rsidRDefault="00CA1A05" w:rsidP="00086036">
      <w:pPr>
        <w:spacing w:after="0"/>
        <w:rPr>
          <w:rFonts w:ascii="Bookman Old Style" w:hAnsi="Bookman Old Style"/>
          <w:b/>
          <w:sz w:val="28"/>
          <w:szCs w:val="24"/>
        </w:rPr>
      </w:pPr>
    </w:p>
    <w:p w:rsidR="006013AD" w:rsidRDefault="006013AD" w:rsidP="0008603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86036" w:rsidRPr="009C0659" w:rsidRDefault="00086036" w:rsidP="00086036">
      <w:pPr>
        <w:spacing w:after="0"/>
        <w:rPr>
          <w:rFonts w:ascii="Bookman Old Style" w:hAnsi="Bookman Old Style"/>
          <w:b/>
          <w:sz w:val="24"/>
          <w:szCs w:val="24"/>
        </w:rPr>
      </w:pPr>
      <w:r w:rsidRPr="009C0659">
        <w:rPr>
          <w:rFonts w:ascii="Bookman Old Style" w:hAnsi="Bookman Old Style"/>
          <w:b/>
          <w:sz w:val="24"/>
          <w:szCs w:val="24"/>
        </w:rPr>
        <w:t xml:space="preserve">Date:                    </w:t>
      </w:r>
      <w:r w:rsidR="009C0659"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r w:rsidRPr="009C0659">
        <w:rPr>
          <w:rFonts w:ascii="Bookman Old Style" w:hAnsi="Bookman Old Style"/>
          <w:b/>
          <w:sz w:val="24"/>
          <w:szCs w:val="24"/>
        </w:rPr>
        <w:t>Signature of Chartered Accountant with seal</w:t>
      </w:r>
    </w:p>
    <w:sectPr w:rsidR="00086036" w:rsidRPr="009C0659" w:rsidSect="005C65D8">
      <w:pgSz w:w="11907" w:h="16839" w:code="9"/>
      <w:pgMar w:top="1440" w:right="8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2E" w:rsidRDefault="00DD582E" w:rsidP="006D35BA">
      <w:pPr>
        <w:spacing w:after="0" w:line="240" w:lineRule="auto"/>
      </w:pPr>
      <w:r>
        <w:separator/>
      </w:r>
    </w:p>
  </w:endnote>
  <w:endnote w:type="continuationSeparator" w:id="1">
    <w:p w:rsidR="00DD582E" w:rsidRDefault="00DD582E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2E" w:rsidRDefault="00DD582E" w:rsidP="006D35BA">
      <w:pPr>
        <w:spacing w:after="0" w:line="240" w:lineRule="auto"/>
      </w:pPr>
      <w:r>
        <w:separator/>
      </w:r>
    </w:p>
  </w:footnote>
  <w:footnote w:type="continuationSeparator" w:id="1">
    <w:p w:rsidR="00DD582E" w:rsidRDefault="00DD582E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43E3"/>
    <w:rsid w:val="000974AA"/>
    <w:rsid w:val="000A294A"/>
    <w:rsid w:val="000A4458"/>
    <w:rsid w:val="000A6A69"/>
    <w:rsid w:val="000B19B2"/>
    <w:rsid w:val="000C2D53"/>
    <w:rsid w:val="000D3FD2"/>
    <w:rsid w:val="000E6BAC"/>
    <w:rsid w:val="000F2C18"/>
    <w:rsid w:val="000F783C"/>
    <w:rsid w:val="001021F5"/>
    <w:rsid w:val="00106D91"/>
    <w:rsid w:val="00110A48"/>
    <w:rsid w:val="001165D6"/>
    <w:rsid w:val="00135075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B20E4"/>
    <w:rsid w:val="001B5BBC"/>
    <w:rsid w:val="001C4910"/>
    <w:rsid w:val="001D6685"/>
    <w:rsid w:val="001F210C"/>
    <w:rsid w:val="001F2A06"/>
    <w:rsid w:val="00201304"/>
    <w:rsid w:val="00215888"/>
    <w:rsid w:val="00237DC0"/>
    <w:rsid w:val="00240928"/>
    <w:rsid w:val="0024204E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0868"/>
    <w:rsid w:val="002D5B1E"/>
    <w:rsid w:val="002F3EAA"/>
    <w:rsid w:val="003104B7"/>
    <w:rsid w:val="00344569"/>
    <w:rsid w:val="00346324"/>
    <w:rsid w:val="003473AD"/>
    <w:rsid w:val="00353F50"/>
    <w:rsid w:val="00354DE7"/>
    <w:rsid w:val="003572B6"/>
    <w:rsid w:val="00367C6B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3F3D22"/>
    <w:rsid w:val="00401D30"/>
    <w:rsid w:val="0040291D"/>
    <w:rsid w:val="00402C36"/>
    <w:rsid w:val="00403C0B"/>
    <w:rsid w:val="004053C5"/>
    <w:rsid w:val="00432B0C"/>
    <w:rsid w:val="00434008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661D"/>
    <w:rsid w:val="00497448"/>
    <w:rsid w:val="00497512"/>
    <w:rsid w:val="004A1C98"/>
    <w:rsid w:val="004A358D"/>
    <w:rsid w:val="004B6F1E"/>
    <w:rsid w:val="004B7A74"/>
    <w:rsid w:val="004C1896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4257E"/>
    <w:rsid w:val="00562CF1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C65D8"/>
    <w:rsid w:val="005E36C8"/>
    <w:rsid w:val="006013AD"/>
    <w:rsid w:val="006038D9"/>
    <w:rsid w:val="006039C2"/>
    <w:rsid w:val="00612B47"/>
    <w:rsid w:val="00625BE6"/>
    <w:rsid w:val="00626C2F"/>
    <w:rsid w:val="006309D0"/>
    <w:rsid w:val="00647F00"/>
    <w:rsid w:val="00653AEE"/>
    <w:rsid w:val="006557D4"/>
    <w:rsid w:val="006572BD"/>
    <w:rsid w:val="00657B08"/>
    <w:rsid w:val="00670824"/>
    <w:rsid w:val="00681935"/>
    <w:rsid w:val="0068799C"/>
    <w:rsid w:val="006963B1"/>
    <w:rsid w:val="006A0200"/>
    <w:rsid w:val="006A4F78"/>
    <w:rsid w:val="006A5237"/>
    <w:rsid w:val="006B0EF1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19C0"/>
    <w:rsid w:val="00732DAF"/>
    <w:rsid w:val="00737D34"/>
    <w:rsid w:val="0074682B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34DA"/>
    <w:rsid w:val="00835D70"/>
    <w:rsid w:val="008368BF"/>
    <w:rsid w:val="00845F6D"/>
    <w:rsid w:val="00852176"/>
    <w:rsid w:val="008565D3"/>
    <w:rsid w:val="00862BAB"/>
    <w:rsid w:val="00870B80"/>
    <w:rsid w:val="00874B9C"/>
    <w:rsid w:val="0087789B"/>
    <w:rsid w:val="008A3ACD"/>
    <w:rsid w:val="008B77AA"/>
    <w:rsid w:val="008C22B4"/>
    <w:rsid w:val="008D74B2"/>
    <w:rsid w:val="008E1A2F"/>
    <w:rsid w:val="008E1AE9"/>
    <w:rsid w:val="008E343F"/>
    <w:rsid w:val="008F748B"/>
    <w:rsid w:val="00901C53"/>
    <w:rsid w:val="009105B7"/>
    <w:rsid w:val="00912B5E"/>
    <w:rsid w:val="00912E58"/>
    <w:rsid w:val="0094086E"/>
    <w:rsid w:val="0094090F"/>
    <w:rsid w:val="00950496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B02BD"/>
    <w:rsid w:val="009C0659"/>
    <w:rsid w:val="009D2203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36817"/>
    <w:rsid w:val="00A42CBD"/>
    <w:rsid w:val="00A45751"/>
    <w:rsid w:val="00A45C2B"/>
    <w:rsid w:val="00A52981"/>
    <w:rsid w:val="00A61667"/>
    <w:rsid w:val="00A74A9F"/>
    <w:rsid w:val="00A8115C"/>
    <w:rsid w:val="00A8460E"/>
    <w:rsid w:val="00A87767"/>
    <w:rsid w:val="00A92325"/>
    <w:rsid w:val="00A92BA3"/>
    <w:rsid w:val="00A92F22"/>
    <w:rsid w:val="00A94526"/>
    <w:rsid w:val="00A956B7"/>
    <w:rsid w:val="00AA0A8F"/>
    <w:rsid w:val="00AD04B4"/>
    <w:rsid w:val="00AD083C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56883"/>
    <w:rsid w:val="00B62D1E"/>
    <w:rsid w:val="00B65C0D"/>
    <w:rsid w:val="00B8595A"/>
    <w:rsid w:val="00B87B11"/>
    <w:rsid w:val="00B95A69"/>
    <w:rsid w:val="00BA105F"/>
    <w:rsid w:val="00BA5675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CC7"/>
    <w:rsid w:val="00C70427"/>
    <w:rsid w:val="00C72837"/>
    <w:rsid w:val="00C74A67"/>
    <w:rsid w:val="00C816FA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E5F80"/>
    <w:rsid w:val="00CF1712"/>
    <w:rsid w:val="00CF264F"/>
    <w:rsid w:val="00CF591C"/>
    <w:rsid w:val="00D01DE8"/>
    <w:rsid w:val="00D05184"/>
    <w:rsid w:val="00D11B7D"/>
    <w:rsid w:val="00D12B58"/>
    <w:rsid w:val="00D36C25"/>
    <w:rsid w:val="00D42880"/>
    <w:rsid w:val="00D43689"/>
    <w:rsid w:val="00D475A2"/>
    <w:rsid w:val="00D518A0"/>
    <w:rsid w:val="00D52D7D"/>
    <w:rsid w:val="00D5682B"/>
    <w:rsid w:val="00D727BC"/>
    <w:rsid w:val="00D75FE0"/>
    <w:rsid w:val="00D80404"/>
    <w:rsid w:val="00D82231"/>
    <w:rsid w:val="00D85B7C"/>
    <w:rsid w:val="00D878FA"/>
    <w:rsid w:val="00DA28C4"/>
    <w:rsid w:val="00DB1417"/>
    <w:rsid w:val="00DB5089"/>
    <w:rsid w:val="00DC3216"/>
    <w:rsid w:val="00DC4B6D"/>
    <w:rsid w:val="00DC4ED8"/>
    <w:rsid w:val="00DC5534"/>
    <w:rsid w:val="00DC767E"/>
    <w:rsid w:val="00DD582E"/>
    <w:rsid w:val="00DD5E5E"/>
    <w:rsid w:val="00DE1FBD"/>
    <w:rsid w:val="00DF2E10"/>
    <w:rsid w:val="00DF6174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65D"/>
    <w:rsid w:val="00E27E87"/>
    <w:rsid w:val="00E33AC7"/>
    <w:rsid w:val="00E3714E"/>
    <w:rsid w:val="00E47E7C"/>
    <w:rsid w:val="00E5366C"/>
    <w:rsid w:val="00E6037C"/>
    <w:rsid w:val="00E67A44"/>
    <w:rsid w:val="00E80CFD"/>
    <w:rsid w:val="00E86F74"/>
    <w:rsid w:val="00E87BA1"/>
    <w:rsid w:val="00E9071E"/>
    <w:rsid w:val="00E97AD7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645CA"/>
    <w:rsid w:val="00F66EC8"/>
    <w:rsid w:val="00F80348"/>
    <w:rsid w:val="00F81126"/>
    <w:rsid w:val="00F92108"/>
    <w:rsid w:val="00F924BE"/>
    <w:rsid w:val="00F9390D"/>
    <w:rsid w:val="00FB4319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644F-9BD4-45EA-873A-3EF94B1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13</cp:revision>
  <dcterms:created xsi:type="dcterms:W3CDTF">2019-08-30T09:31:00Z</dcterms:created>
  <dcterms:modified xsi:type="dcterms:W3CDTF">2019-09-03T11:47:00Z</dcterms:modified>
</cp:coreProperties>
</file>